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34B" w:rsidRPr="008A1976" w:rsidRDefault="0088034B" w:rsidP="008A1976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E0DAF" w:rsidRPr="00EE0DAF" w:rsidRDefault="00EE0DAF" w:rsidP="00EE0DAF">
      <w:pPr>
        <w:pStyle w:val="4"/>
        <w:rPr>
          <w:sz w:val="28"/>
          <w:szCs w:val="28"/>
        </w:rPr>
      </w:pPr>
      <w:r w:rsidRPr="00EE0DAF">
        <w:rPr>
          <w:sz w:val="28"/>
          <w:szCs w:val="28"/>
        </w:rPr>
        <w:t>АДМИНИСТРАЦИЯ</w:t>
      </w:r>
    </w:p>
    <w:p w:rsidR="00EE0DAF" w:rsidRDefault="00EE0DAF" w:rsidP="00EE0D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DAF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E0DAF" w:rsidRDefault="00EE0DAF" w:rsidP="00EE0D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DA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E0DAF" w:rsidRPr="00EE0DAF" w:rsidRDefault="00EE0DAF" w:rsidP="00EE0DA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F" w:rsidRPr="00EE0DAF" w:rsidRDefault="00EE0DAF" w:rsidP="00EE0DA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DAF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EE0DAF" w:rsidRDefault="0067060D" w:rsidP="00EE0DAF">
      <w:pPr>
        <w:spacing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008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6CD9">
        <w:rPr>
          <w:rFonts w:ascii="Times New Roman" w:hAnsi="Times New Roman" w:cs="Times New Roman"/>
          <w:sz w:val="28"/>
          <w:szCs w:val="28"/>
        </w:rPr>
        <w:t>27</w:t>
      </w:r>
      <w:r w:rsidR="008A1976">
        <w:rPr>
          <w:rFonts w:ascii="Times New Roman" w:hAnsi="Times New Roman" w:cs="Times New Roman"/>
          <w:sz w:val="28"/>
          <w:szCs w:val="28"/>
        </w:rPr>
        <w:t xml:space="preserve"> </w:t>
      </w:r>
      <w:r w:rsidR="005B4602">
        <w:rPr>
          <w:rFonts w:ascii="Times New Roman" w:hAnsi="Times New Roman" w:cs="Times New Roman"/>
          <w:sz w:val="28"/>
          <w:szCs w:val="28"/>
        </w:rPr>
        <w:t xml:space="preserve">мая </w:t>
      </w:r>
      <w:r w:rsidR="008A1976">
        <w:rPr>
          <w:rFonts w:ascii="Times New Roman" w:hAnsi="Times New Roman" w:cs="Times New Roman"/>
          <w:sz w:val="28"/>
          <w:szCs w:val="28"/>
        </w:rPr>
        <w:t xml:space="preserve"> 202</w:t>
      </w:r>
      <w:r w:rsidR="005B4602">
        <w:rPr>
          <w:rFonts w:ascii="Times New Roman" w:hAnsi="Times New Roman" w:cs="Times New Roman"/>
          <w:sz w:val="28"/>
          <w:szCs w:val="28"/>
        </w:rPr>
        <w:t>5</w:t>
      </w:r>
      <w:r w:rsidR="008A1976">
        <w:rPr>
          <w:rFonts w:ascii="Times New Roman" w:hAnsi="Times New Roman" w:cs="Times New Roman"/>
          <w:sz w:val="28"/>
          <w:szCs w:val="28"/>
        </w:rPr>
        <w:t xml:space="preserve"> г.</w:t>
      </w:r>
      <w:r w:rsidR="00EE0DAF" w:rsidRPr="00EE0DAF">
        <w:rPr>
          <w:rFonts w:ascii="Times New Roman" w:hAnsi="Times New Roman" w:cs="Times New Roman"/>
          <w:sz w:val="28"/>
          <w:szCs w:val="28"/>
        </w:rPr>
        <w:tab/>
      </w:r>
      <w:r w:rsidR="00EE0DAF" w:rsidRPr="00EE0DAF">
        <w:rPr>
          <w:rFonts w:ascii="Times New Roman" w:hAnsi="Times New Roman" w:cs="Times New Roman"/>
          <w:sz w:val="28"/>
          <w:szCs w:val="28"/>
        </w:rPr>
        <w:tab/>
      </w:r>
      <w:r w:rsidR="00EE0DAF">
        <w:rPr>
          <w:sz w:val="28"/>
          <w:szCs w:val="28"/>
        </w:rPr>
        <w:tab/>
      </w:r>
      <w:r w:rsidR="00EE0DAF">
        <w:rPr>
          <w:sz w:val="28"/>
          <w:szCs w:val="28"/>
        </w:rPr>
        <w:tab/>
      </w:r>
      <w:r w:rsidR="00EE0DAF">
        <w:rPr>
          <w:sz w:val="28"/>
          <w:szCs w:val="28"/>
        </w:rPr>
        <w:tab/>
      </w:r>
      <w:r w:rsidR="00EE0DAF">
        <w:rPr>
          <w:sz w:val="28"/>
          <w:szCs w:val="28"/>
        </w:rPr>
        <w:tab/>
      </w:r>
      <w:r w:rsidR="00EE0DAF">
        <w:rPr>
          <w:sz w:val="28"/>
          <w:szCs w:val="28"/>
        </w:rPr>
        <w:tab/>
      </w:r>
      <w:r w:rsidR="00EE0DAF">
        <w:rPr>
          <w:sz w:val="28"/>
          <w:szCs w:val="28"/>
        </w:rPr>
        <w:tab/>
      </w:r>
      <w:r w:rsidR="00EE0DAF" w:rsidRPr="00EE0DAF">
        <w:rPr>
          <w:rFonts w:ascii="Times New Roman" w:hAnsi="Times New Roman" w:cs="Times New Roman"/>
          <w:sz w:val="28"/>
          <w:szCs w:val="28"/>
        </w:rPr>
        <w:t xml:space="preserve">№ </w:t>
      </w:r>
      <w:r w:rsidR="009D6CD9">
        <w:rPr>
          <w:rFonts w:ascii="Times New Roman" w:hAnsi="Times New Roman" w:cs="Times New Roman"/>
          <w:sz w:val="28"/>
          <w:szCs w:val="28"/>
        </w:rPr>
        <w:t>99</w:t>
      </w:r>
    </w:p>
    <w:p w:rsidR="00EE0DAF" w:rsidRPr="00EE0DAF" w:rsidRDefault="00EE0DAF" w:rsidP="00EE0D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DAF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67060D" w:rsidRDefault="00DB058F" w:rsidP="00EE0DAF">
      <w:pPr>
        <w:pStyle w:val="ConsPlusTitle"/>
        <w:widowControl/>
        <w:jc w:val="center"/>
        <w:outlineLvl w:val="0"/>
      </w:pPr>
      <w:r>
        <w:t xml:space="preserve">О внесении </w:t>
      </w:r>
      <w:r w:rsidR="005B4602">
        <w:t>дополнений</w:t>
      </w:r>
      <w:r>
        <w:t xml:space="preserve"> в приложение </w:t>
      </w:r>
      <w:r w:rsidR="005B2367">
        <w:t>2</w:t>
      </w:r>
      <w:r w:rsidRPr="00DB058F">
        <w:t xml:space="preserve"> </w:t>
      </w:r>
      <w:r>
        <w:t xml:space="preserve">к </w:t>
      </w:r>
      <w:r w:rsidR="005B2367">
        <w:t>постановлению</w:t>
      </w:r>
      <w:r>
        <w:t xml:space="preserve"> администрации Новобурасского муниципального район</w:t>
      </w:r>
      <w:r w:rsidR="007A60DB">
        <w:t xml:space="preserve">а от </w:t>
      </w:r>
      <w:r w:rsidR="005B4602">
        <w:t>0</w:t>
      </w:r>
      <w:r w:rsidR="00347024">
        <w:t>1</w:t>
      </w:r>
      <w:r w:rsidR="005B4602">
        <w:t>.04.2024</w:t>
      </w:r>
      <w:r w:rsidR="005B2367">
        <w:t xml:space="preserve"> г. № </w:t>
      </w:r>
      <w:r w:rsidR="00347024">
        <w:t>75</w:t>
      </w:r>
      <w:r w:rsidR="0067060D">
        <w:t xml:space="preserve"> </w:t>
      </w:r>
    </w:p>
    <w:p w:rsidR="00EE0DAF" w:rsidRDefault="005B2367" w:rsidP="00EE0DAF">
      <w:pPr>
        <w:pStyle w:val="ConsPlusTitle"/>
        <w:widowControl/>
        <w:jc w:val="center"/>
        <w:outlineLvl w:val="0"/>
      </w:pPr>
      <w:r>
        <w:t>«</w:t>
      </w:r>
      <w:r w:rsidR="00EE0DAF">
        <w:t xml:space="preserve">Об утверждении схемы размещения нестационарных торговых объектов </w:t>
      </w:r>
    </w:p>
    <w:p w:rsidR="00EE0DAF" w:rsidRDefault="00EE0DAF" w:rsidP="00347024">
      <w:pPr>
        <w:pStyle w:val="ConsPlusTitle"/>
        <w:widowControl/>
        <w:jc w:val="center"/>
        <w:outlineLvl w:val="0"/>
      </w:pPr>
      <w:r>
        <w:t>на территории Новоб</w:t>
      </w:r>
      <w:r w:rsidR="005113FF">
        <w:t>урасского муниципального района</w:t>
      </w:r>
      <w:r w:rsidR="005B2367">
        <w:t>»</w:t>
      </w:r>
    </w:p>
    <w:p w:rsidR="00EE0DAF" w:rsidRDefault="00EE0DAF" w:rsidP="00EE0DAF">
      <w:pPr>
        <w:pStyle w:val="ConsPlusTitle"/>
        <w:widowControl/>
        <w:jc w:val="center"/>
        <w:outlineLvl w:val="0"/>
      </w:pPr>
    </w:p>
    <w:p w:rsidR="00DB058F" w:rsidRPr="0015530E" w:rsidRDefault="0015530E" w:rsidP="0015530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30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Федеральными законами от 28 декабря </w:t>
      </w:r>
      <w:smartTag w:uri="urn:schemas-microsoft-com:office:smarttags" w:element="metricconverter">
        <w:smartTagPr>
          <w:attr w:name="ProductID" w:val="2009 г"/>
        </w:smartTagPr>
        <w:r w:rsidRPr="0015530E">
          <w:rPr>
            <w:rFonts w:ascii="Times New Roman" w:eastAsia="Calibri" w:hAnsi="Times New Roman" w:cs="Times New Roman"/>
            <w:sz w:val="28"/>
            <w:szCs w:val="28"/>
          </w:rPr>
          <w:t>2009 г</w:t>
        </w:r>
      </w:smartTag>
      <w:r w:rsidRPr="0015530E">
        <w:rPr>
          <w:rFonts w:ascii="Times New Roman" w:eastAsia="Calibri" w:hAnsi="Times New Roman" w:cs="Times New Roman"/>
          <w:sz w:val="28"/>
          <w:szCs w:val="28"/>
        </w:rPr>
        <w:t xml:space="preserve">. № 381-ФЗ «Об основах государственного регулирования торговой деятельности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15530E">
          <w:rPr>
            <w:rFonts w:ascii="Times New Roman" w:eastAsia="Calibri" w:hAnsi="Times New Roman" w:cs="Times New Roman"/>
            <w:sz w:val="28"/>
            <w:szCs w:val="28"/>
          </w:rPr>
          <w:t>2003 г</w:t>
        </w:r>
      </w:smartTag>
      <w:r w:rsidRPr="0015530E">
        <w:rPr>
          <w:rFonts w:ascii="Times New Roman" w:eastAsia="Calibri" w:hAnsi="Times New Roman" w:cs="Times New Roman"/>
          <w:sz w:val="28"/>
          <w:szCs w:val="28"/>
        </w:rPr>
        <w:t>. № 131-ФЗ «Об общих принципах организации местного самоуправления в Российской Федерации», приказом Министерства экономического развития и инвестиционной политики Саратовской области от 18  октября 2016 года № 2424 «О порядке разработки и утверждения схемы размещения нестационарных торговых объектов»</w:t>
      </w:r>
    </w:p>
    <w:p w:rsidR="00EE0DAF" w:rsidRPr="00840706" w:rsidRDefault="00EE0DAF" w:rsidP="0084070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706">
        <w:rPr>
          <w:rFonts w:ascii="Times New Roman" w:hAnsi="Times New Roman" w:cs="Times New Roman"/>
          <w:b/>
          <w:sz w:val="28"/>
          <w:szCs w:val="28"/>
        </w:rPr>
        <w:t>ПОСТАНОВЛЯЮ:</w:t>
      </w:r>
      <w:r w:rsidRPr="00840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58F" w:rsidRPr="007A60DB" w:rsidRDefault="0045008C" w:rsidP="0067060D">
      <w:pPr>
        <w:pStyle w:val="ConsPlusTitle"/>
        <w:widowControl/>
        <w:ind w:firstLine="708"/>
        <w:jc w:val="both"/>
        <w:outlineLvl w:val="0"/>
        <w:rPr>
          <w:b w:val="0"/>
        </w:rPr>
      </w:pPr>
      <w:r w:rsidRPr="007A60DB">
        <w:rPr>
          <w:b w:val="0"/>
        </w:rPr>
        <w:t>1.</w:t>
      </w:r>
      <w:r w:rsidR="007A60DB">
        <w:rPr>
          <w:b w:val="0"/>
        </w:rPr>
        <w:t xml:space="preserve"> </w:t>
      </w:r>
      <w:r w:rsidR="007A60DB" w:rsidRPr="007A60DB">
        <w:rPr>
          <w:b w:val="0"/>
          <w:color w:val="000000"/>
          <w:lang w:eastAsia="ar-SA"/>
        </w:rPr>
        <w:t xml:space="preserve">Внести </w:t>
      </w:r>
      <w:r w:rsidR="0015530E">
        <w:rPr>
          <w:b w:val="0"/>
          <w:color w:val="000000"/>
          <w:lang w:eastAsia="ar-SA"/>
        </w:rPr>
        <w:t xml:space="preserve">дополнения </w:t>
      </w:r>
      <w:r w:rsidR="007A60DB" w:rsidRPr="007A60DB">
        <w:rPr>
          <w:b w:val="0"/>
          <w:color w:val="000000"/>
          <w:lang w:eastAsia="ar-SA"/>
        </w:rPr>
        <w:t>в приложение 2</w:t>
      </w:r>
      <w:r w:rsidR="00DB058F" w:rsidRPr="007A60DB">
        <w:rPr>
          <w:b w:val="0"/>
          <w:color w:val="000000"/>
          <w:lang w:eastAsia="ar-SA"/>
        </w:rPr>
        <w:t xml:space="preserve"> к </w:t>
      </w:r>
      <w:r w:rsidR="007A60DB" w:rsidRPr="007A60DB">
        <w:rPr>
          <w:b w:val="0"/>
          <w:color w:val="000000"/>
          <w:lang w:eastAsia="ar-SA"/>
        </w:rPr>
        <w:t xml:space="preserve">постановлению </w:t>
      </w:r>
      <w:r w:rsidR="00DB058F" w:rsidRPr="007A60DB">
        <w:rPr>
          <w:b w:val="0"/>
          <w:color w:val="000000"/>
          <w:lang w:eastAsia="ar-SA"/>
        </w:rPr>
        <w:t>администрации Новобурасского муниципального района</w:t>
      </w:r>
      <w:r w:rsidR="00DB058F" w:rsidRPr="007A60DB">
        <w:rPr>
          <w:b w:val="0"/>
        </w:rPr>
        <w:t xml:space="preserve"> </w:t>
      </w:r>
      <w:r w:rsidR="007A60DB" w:rsidRPr="007A60DB">
        <w:rPr>
          <w:b w:val="0"/>
        </w:rPr>
        <w:t xml:space="preserve">от </w:t>
      </w:r>
      <w:r w:rsidR="0015530E">
        <w:rPr>
          <w:b w:val="0"/>
        </w:rPr>
        <w:t>01.04.2024 г. № 75</w:t>
      </w:r>
      <w:r w:rsidR="00DB058F" w:rsidRPr="007A60DB">
        <w:rPr>
          <w:b w:val="0"/>
        </w:rPr>
        <w:t xml:space="preserve"> «</w:t>
      </w:r>
      <w:r w:rsidR="007A60DB" w:rsidRPr="007A60DB">
        <w:rPr>
          <w:b w:val="0"/>
        </w:rPr>
        <w:t>Об утверждении схемы размещения нестационарных торговых объектов</w:t>
      </w:r>
      <w:r w:rsidR="007A60DB">
        <w:rPr>
          <w:b w:val="0"/>
        </w:rPr>
        <w:t xml:space="preserve"> </w:t>
      </w:r>
      <w:r w:rsidR="007A60DB" w:rsidRPr="007A60DB">
        <w:rPr>
          <w:b w:val="0"/>
        </w:rPr>
        <w:t>на территории Новобурасского муниципального района»</w:t>
      </w:r>
      <w:r w:rsidR="007A60DB">
        <w:rPr>
          <w:b w:val="0"/>
        </w:rPr>
        <w:t>,</w:t>
      </w:r>
      <w:r w:rsidR="00DB058F" w:rsidRPr="007A60DB">
        <w:rPr>
          <w:b w:val="0"/>
          <w:color w:val="000000"/>
          <w:lang w:eastAsia="ar-SA"/>
        </w:rPr>
        <w:t xml:space="preserve"> </w:t>
      </w:r>
      <w:r w:rsidR="005113FF">
        <w:rPr>
          <w:b w:val="0"/>
          <w:color w:val="000000"/>
          <w:lang w:eastAsia="ar-SA"/>
        </w:rPr>
        <w:t>дополнив пунктом 13</w:t>
      </w:r>
      <w:r w:rsidR="00DB058F" w:rsidRPr="007A60DB">
        <w:rPr>
          <w:b w:val="0"/>
          <w:color w:val="000000"/>
          <w:lang w:eastAsia="ar-SA"/>
        </w:rPr>
        <w:t>, согласно приложени</w:t>
      </w:r>
      <w:r w:rsidR="0067060D">
        <w:rPr>
          <w:b w:val="0"/>
          <w:color w:val="000000"/>
          <w:lang w:eastAsia="ar-SA"/>
        </w:rPr>
        <w:t>ю</w:t>
      </w:r>
      <w:r w:rsidR="00DB058F" w:rsidRPr="007A60DB">
        <w:rPr>
          <w:b w:val="0"/>
          <w:lang w:eastAsia="ar-SA"/>
        </w:rPr>
        <w:t>.</w:t>
      </w:r>
    </w:p>
    <w:p w:rsidR="0069620D" w:rsidRDefault="0045008C" w:rsidP="0069620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40706">
        <w:rPr>
          <w:rFonts w:ascii="Times New Roman" w:hAnsi="Times New Roman" w:cs="Times New Roman"/>
          <w:sz w:val="28"/>
          <w:szCs w:val="28"/>
        </w:rPr>
        <w:t>2</w:t>
      </w:r>
      <w:r w:rsidR="007C619D" w:rsidRPr="00840706">
        <w:rPr>
          <w:rFonts w:ascii="Times New Roman" w:hAnsi="Times New Roman" w:cs="Times New Roman"/>
          <w:sz w:val="28"/>
          <w:szCs w:val="28"/>
        </w:rPr>
        <w:t>.</w:t>
      </w:r>
      <w:r w:rsidR="0069620D" w:rsidRPr="0069620D">
        <w:rPr>
          <w:rFonts w:ascii="Times New Roman" w:hAnsi="Times New Roman"/>
          <w:bCs/>
          <w:sz w:val="28"/>
          <w:szCs w:val="28"/>
        </w:rPr>
        <w:t xml:space="preserve"> </w:t>
      </w:r>
      <w:r w:rsidR="0069620D" w:rsidRPr="00E03D2C">
        <w:rPr>
          <w:rFonts w:ascii="Times New Roman" w:hAnsi="Times New Roman"/>
          <w:bCs/>
          <w:sz w:val="28"/>
          <w:szCs w:val="28"/>
        </w:rPr>
        <w:t xml:space="preserve">Настоящее постановление вступает в силу со дня его </w:t>
      </w:r>
      <w:r w:rsidR="0069620D">
        <w:rPr>
          <w:rFonts w:ascii="Times New Roman" w:hAnsi="Times New Roman"/>
          <w:bCs/>
          <w:sz w:val="28"/>
          <w:szCs w:val="28"/>
        </w:rPr>
        <w:t xml:space="preserve">официального </w:t>
      </w:r>
      <w:r w:rsidR="0069620D">
        <w:rPr>
          <w:rFonts w:ascii="Times New Roman" w:hAnsi="Times New Roman"/>
          <w:sz w:val="28"/>
          <w:szCs w:val="28"/>
        </w:rPr>
        <w:t>опубликования</w:t>
      </w:r>
      <w:r w:rsidR="00CE2764">
        <w:rPr>
          <w:rFonts w:ascii="Times New Roman" w:hAnsi="Times New Roman"/>
          <w:sz w:val="28"/>
          <w:szCs w:val="28"/>
        </w:rPr>
        <w:t xml:space="preserve"> в МБУ</w:t>
      </w:r>
      <w:r w:rsidR="0069620D" w:rsidRPr="00E03D2C">
        <w:rPr>
          <w:rFonts w:ascii="Times New Roman" w:hAnsi="Times New Roman"/>
          <w:sz w:val="28"/>
          <w:szCs w:val="28"/>
        </w:rPr>
        <w:t xml:space="preserve"> «Редакци</w:t>
      </w:r>
      <w:r w:rsidR="0069620D">
        <w:rPr>
          <w:rFonts w:ascii="Times New Roman" w:hAnsi="Times New Roman"/>
          <w:sz w:val="28"/>
          <w:szCs w:val="28"/>
        </w:rPr>
        <w:t xml:space="preserve">я районной газеты «Наше время»» и подлежит </w:t>
      </w:r>
      <w:r w:rsidR="0069620D">
        <w:rPr>
          <w:rFonts w:ascii="Times New Roman" w:hAnsi="Times New Roman"/>
          <w:bCs/>
          <w:sz w:val="28"/>
          <w:szCs w:val="28"/>
        </w:rPr>
        <w:t>размещению</w:t>
      </w:r>
      <w:r w:rsidR="0069620D" w:rsidRPr="00E03D2C">
        <w:rPr>
          <w:rFonts w:ascii="Times New Roman" w:hAnsi="Times New Roman"/>
          <w:bCs/>
          <w:sz w:val="28"/>
          <w:szCs w:val="28"/>
        </w:rPr>
        <w:t xml:space="preserve"> на официальном сайте администрации Новобурасского муниципального района </w:t>
      </w:r>
      <w:hyperlink r:id="rId6" w:history="1">
        <w:r w:rsidR="0069620D" w:rsidRPr="00E03D2C">
          <w:rPr>
            <w:rStyle w:val="a4"/>
            <w:bCs/>
            <w:sz w:val="28"/>
            <w:szCs w:val="28"/>
            <w:lang w:val="en-US"/>
          </w:rPr>
          <w:t>www</w:t>
        </w:r>
        <w:r w:rsidR="0069620D" w:rsidRPr="00E03D2C">
          <w:rPr>
            <w:rStyle w:val="a4"/>
            <w:bCs/>
            <w:sz w:val="28"/>
            <w:szCs w:val="28"/>
          </w:rPr>
          <w:t>.</w:t>
        </w:r>
        <w:r w:rsidR="0069620D" w:rsidRPr="00E03D2C">
          <w:rPr>
            <w:rStyle w:val="a4"/>
            <w:bCs/>
            <w:sz w:val="28"/>
            <w:szCs w:val="28"/>
            <w:lang w:val="en-US"/>
          </w:rPr>
          <w:t>admnburassy</w:t>
        </w:r>
        <w:r w:rsidR="0069620D" w:rsidRPr="00E03D2C">
          <w:rPr>
            <w:rStyle w:val="a4"/>
            <w:bCs/>
            <w:sz w:val="28"/>
            <w:szCs w:val="28"/>
          </w:rPr>
          <w:t>.</w:t>
        </w:r>
        <w:r w:rsidR="0069620D" w:rsidRPr="00E03D2C">
          <w:rPr>
            <w:rStyle w:val="a4"/>
            <w:bCs/>
            <w:sz w:val="28"/>
            <w:szCs w:val="28"/>
            <w:lang w:val="en-US"/>
          </w:rPr>
          <w:t>ru</w:t>
        </w:r>
      </w:hyperlink>
      <w:r w:rsidR="0069620D">
        <w:rPr>
          <w:rFonts w:ascii="Times New Roman" w:hAnsi="Times New Roman"/>
          <w:bCs/>
          <w:sz w:val="28"/>
          <w:szCs w:val="28"/>
        </w:rPr>
        <w:t>.</w:t>
      </w:r>
    </w:p>
    <w:p w:rsidR="0069620D" w:rsidRPr="0069620D" w:rsidRDefault="0069620D" w:rsidP="006706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620D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</w:t>
      </w:r>
      <w:r w:rsidR="00435A81">
        <w:rPr>
          <w:rFonts w:ascii="Times New Roman" w:hAnsi="Times New Roman" w:cs="Times New Roman"/>
          <w:sz w:val="28"/>
          <w:szCs w:val="28"/>
        </w:rPr>
        <w:t xml:space="preserve">на </w:t>
      </w:r>
      <w:r w:rsidRPr="0069620D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Новобурасского муниципального района </w:t>
      </w:r>
      <w:r w:rsidR="00435A81">
        <w:rPr>
          <w:rFonts w:ascii="Times New Roman" w:hAnsi="Times New Roman" w:cs="Times New Roman"/>
          <w:sz w:val="28"/>
          <w:szCs w:val="28"/>
        </w:rPr>
        <w:t>Н.Г.Титову</w:t>
      </w:r>
      <w:r w:rsidRPr="0069620D">
        <w:rPr>
          <w:rFonts w:ascii="Times New Roman" w:hAnsi="Times New Roman" w:cs="Times New Roman"/>
          <w:sz w:val="28"/>
          <w:szCs w:val="28"/>
        </w:rPr>
        <w:t>.</w:t>
      </w:r>
    </w:p>
    <w:p w:rsidR="00EE0DAF" w:rsidRDefault="00EE0DAF" w:rsidP="0069620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1976" w:rsidRDefault="008A1976" w:rsidP="0069620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1976" w:rsidRPr="00840706" w:rsidRDefault="008A1976" w:rsidP="0069620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DAF" w:rsidRPr="00EE0DAF" w:rsidRDefault="0045008C" w:rsidP="00EE0DAF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E0DAF" w:rsidRPr="00EE0DAF">
        <w:rPr>
          <w:rFonts w:ascii="Times New Roman" w:hAnsi="Times New Roman" w:cs="Times New Roman"/>
          <w:b/>
          <w:sz w:val="28"/>
          <w:szCs w:val="28"/>
        </w:rPr>
        <w:t>Новобурасского</w:t>
      </w:r>
    </w:p>
    <w:p w:rsidR="00C064A8" w:rsidRDefault="00EE0DAF" w:rsidP="0005112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B058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C24272" w:rsidRDefault="00C24272" w:rsidP="006B7551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  <w:sectPr w:rsidR="00C24272" w:rsidSect="00840706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jc w:val="right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0"/>
      </w:tblGrid>
      <w:tr w:rsidR="006B7551" w:rsidTr="0067060D">
        <w:trPr>
          <w:jc w:val="right"/>
        </w:trPr>
        <w:tc>
          <w:tcPr>
            <w:tcW w:w="5180" w:type="dxa"/>
          </w:tcPr>
          <w:p w:rsidR="006B7551" w:rsidRPr="00C24272" w:rsidRDefault="006B7551" w:rsidP="001D5616">
            <w:pPr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4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6B7551" w:rsidRPr="00C24272" w:rsidRDefault="006B7551" w:rsidP="001D5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272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Новобурасского муниципального района</w:t>
            </w:r>
          </w:p>
          <w:p w:rsidR="006B7551" w:rsidRPr="00C24272" w:rsidRDefault="006B7551" w:rsidP="001D5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D6C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205">
              <w:rPr>
                <w:rFonts w:ascii="Times New Roman" w:hAnsi="Times New Roman" w:cs="Times New Roman"/>
                <w:sz w:val="28"/>
                <w:szCs w:val="28"/>
              </w:rPr>
              <w:t>мая 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4272"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="009D6CD9">
              <w:rPr>
                <w:rFonts w:ascii="Times New Roman" w:hAnsi="Times New Roman" w:cs="Times New Roman"/>
                <w:sz w:val="28"/>
                <w:szCs w:val="28"/>
              </w:rPr>
              <w:t xml:space="preserve"> 99</w:t>
            </w:r>
          </w:p>
          <w:p w:rsidR="006B7551" w:rsidRDefault="006B7551" w:rsidP="001D56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95EC5" w:rsidRDefault="00695EC5" w:rsidP="000511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40706" w:rsidRDefault="0005112B" w:rsidP="008407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</w:t>
      </w:r>
      <w:r w:rsidR="00840706">
        <w:rPr>
          <w:rFonts w:ascii="Times New Roman" w:hAnsi="Times New Roman" w:cs="Times New Roman"/>
          <w:sz w:val="28"/>
          <w:szCs w:val="28"/>
        </w:rPr>
        <w:t>естационарных торговых объектов</w:t>
      </w:r>
    </w:p>
    <w:p w:rsidR="00240B12" w:rsidRDefault="0005112B" w:rsidP="008407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40B12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</w:p>
    <w:p w:rsidR="0005112B" w:rsidRPr="003C631A" w:rsidRDefault="0005112B" w:rsidP="000511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537"/>
        <w:gridCol w:w="1843"/>
        <w:gridCol w:w="1559"/>
        <w:gridCol w:w="1276"/>
        <w:gridCol w:w="2552"/>
        <w:gridCol w:w="2126"/>
        <w:gridCol w:w="1353"/>
      </w:tblGrid>
      <w:tr w:rsidR="0000114C" w:rsidRPr="00240B12" w:rsidTr="00326C6C">
        <w:tc>
          <w:tcPr>
            <w:tcW w:w="540" w:type="dxa"/>
          </w:tcPr>
          <w:p w:rsidR="0000114C" w:rsidRPr="004E7756" w:rsidRDefault="00840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N№ </w:t>
            </w:r>
            <w:r w:rsidR="0000114C" w:rsidRPr="004E775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37" w:type="dxa"/>
          </w:tcPr>
          <w:p w:rsidR="0000114C" w:rsidRPr="004E7756" w:rsidRDefault="000011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Адрес или адресное обозначение НТО</w:t>
            </w:r>
            <w:hyperlink r:id="rId7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улиц, дорог, проездов, иных ориентиров, относительно которых расположен нестационарный торговый объект, с указанием расстояний от границ нестационарного торгового объекта до указанных ориентиров</w:t>
            </w:r>
          </w:p>
        </w:tc>
        <w:tc>
          <w:tcPr>
            <w:tcW w:w="1843" w:type="dxa"/>
          </w:tcPr>
          <w:p w:rsidR="0000114C" w:rsidRPr="004E7756" w:rsidRDefault="0000114C" w:rsidP="004E77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Тип торгового предприятия (торговый павильон, киоск, торговая палатка и иные нестационарные торговые объекты) в соответствии с ГОСТ Р 513032013</w:t>
            </w:r>
            <w:r w:rsidR="00A56380">
              <w:rPr>
                <w:rFonts w:ascii="Times New Roman" w:hAnsi="Times New Roman" w:cs="Times New Roman"/>
                <w:sz w:val="24"/>
                <w:szCs w:val="24"/>
              </w:rPr>
              <w:t>-2013</w:t>
            </w: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"Торговля. Термины и определения"</w:t>
            </w:r>
          </w:p>
        </w:tc>
        <w:tc>
          <w:tcPr>
            <w:tcW w:w="1559" w:type="dxa"/>
          </w:tcPr>
          <w:p w:rsidR="0000114C" w:rsidRPr="004E7756" w:rsidRDefault="0000114C" w:rsidP="004E77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4E775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1276" w:type="dxa"/>
          </w:tcPr>
          <w:p w:rsidR="0000114C" w:rsidRPr="004E7756" w:rsidRDefault="0000114C" w:rsidP="004E775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Размер площади места размещения НТО</w:t>
            </w:r>
            <w:hyperlink r:id="rId8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552" w:type="dxa"/>
          </w:tcPr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     Период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функционирования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     НТО </w:t>
            </w:r>
            <w:hyperlink r:id="rId9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(с ____________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  число, месяц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по ____________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 число, месяц)</w:t>
            </w:r>
          </w:p>
        </w:tc>
        <w:tc>
          <w:tcPr>
            <w:tcW w:w="2126" w:type="dxa"/>
          </w:tcPr>
          <w:p w:rsidR="0000114C" w:rsidRPr="004E7756" w:rsidRDefault="0000114C" w:rsidP="004E77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Основания для размещения НТО</w:t>
            </w:r>
            <w:hyperlink r:id="rId10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(договор на размещение нестационарного торгового объекта, разрешение или иная документация, либо указывается информация о том, что место размещения свободно и планируется к размещению НТО </w:t>
            </w:r>
            <w:hyperlink r:id="rId11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3" w:type="dxa"/>
          </w:tcPr>
          <w:p w:rsidR="0000114C" w:rsidRPr="004E7756" w:rsidRDefault="0000114C" w:rsidP="004E7756">
            <w:pPr>
              <w:pStyle w:val="ConsPlusNormal"/>
              <w:ind w:right="-1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использовании НТО </w:t>
            </w:r>
            <w:hyperlink r:id="rId12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малого или среднего предпринимательства (+)</w:t>
            </w:r>
            <w:hyperlink r:id="rId13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или (-)</w:t>
            </w:r>
            <w:hyperlink r:id="rId14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</w:p>
        </w:tc>
      </w:tr>
      <w:tr w:rsidR="00FD6C45" w:rsidRPr="00240B12" w:rsidTr="00326C6C">
        <w:tc>
          <w:tcPr>
            <w:tcW w:w="540" w:type="dxa"/>
          </w:tcPr>
          <w:p w:rsidR="00FD6C45" w:rsidRPr="00240B12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F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7" w:type="dxa"/>
          </w:tcPr>
          <w:p w:rsidR="00FD6C45" w:rsidRPr="00FD6C45" w:rsidRDefault="009B0FB4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Новобурасский район, Новобурасское муниципальное образование, с. Лох, ул. Никифорова, кадастровый номер 64:21:</w:t>
            </w:r>
            <w:r w:rsidR="00E00724">
              <w:rPr>
                <w:rFonts w:ascii="Times New Roman" w:hAnsi="Times New Roman" w:cs="Times New Roman"/>
                <w:sz w:val="24"/>
                <w:szCs w:val="24"/>
              </w:rPr>
              <w:t>150304:266</w:t>
            </w:r>
          </w:p>
        </w:tc>
        <w:tc>
          <w:tcPr>
            <w:tcW w:w="1843" w:type="dxa"/>
          </w:tcPr>
          <w:p w:rsidR="00FD6C45" w:rsidRPr="00FD6C45" w:rsidRDefault="00F474FE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559" w:type="dxa"/>
          </w:tcPr>
          <w:p w:rsidR="00FD6C45" w:rsidRPr="00FD6C45" w:rsidRDefault="00F474FE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Сыры, сырные</w:t>
            </w:r>
            <w:r w:rsidR="00FD6C45" w:rsidRPr="00FD6C45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1276" w:type="dxa"/>
          </w:tcPr>
          <w:p w:rsidR="00FD6C45" w:rsidRPr="00FD6C45" w:rsidRDefault="00CA7049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779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E7756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552" w:type="dxa"/>
          </w:tcPr>
          <w:p w:rsidR="00FD6C45" w:rsidRPr="00FD6C45" w:rsidRDefault="00F474FE" w:rsidP="002801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 </w:t>
            </w:r>
            <w:r w:rsidR="00447E2E">
              <w:rPr>
                <w:rFonts w:ascii="Times New Roman" w:hAnsi="Times New Roman" w:cs="Times New Roman"/>
                <w:sz w:val="24"/>
                <w:szCs w:val="24"/>
              </w:rPr>
              <w:t>марта по 10 декабря</w:t>
            </w:r>
          </w:p>
        </w:tc>
        <w:tc>
          <w:tcPr>
            <w:tcW w:w="2126" w:type="dxa"/>
          </w:tcPr>
          <w:p w:rsidR="00FD6C45" w:rsidRPr="00FD6C45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1353" w:type="dxa"/>
          </w:tcPr>
          <w:p w:rsidR="00FD6C45" w:rsidRPr="00FD6C45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0E5F54" w:rsidRDefault="000E5F54" w:rsidP="004E7756">
      <w:pPr>
        <w:rPr>
          <w:rFonts w:ascii="Times New Roman" w:hAnsi="Times New Roman" w:cs="Times New Roman"/>
          <w:sz w:val="24"/>
          <w:szCs w:val="24"/>
        </w:rPr>
      </w:pPr>
    </w:p>
    <w:sectPr w:rsidR="000E5F54" w:rsidSect="00CE276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2B"/>
    <w:rsid w:val="0000114C"/>
    <w:rsid w:val="00043E98"/>
    <w:rsid w:val="0005112B"/>
    <w:rsid w:val="00083108"/>
    <w:rsid w:val="00085FFA"/>
    <w:rsid w:val="000E5F54"/>
    <w:rsid w:val="0015530E"/>
    <w:rsid w:val="001A4205"/>
    <w:rsid w:val="00201910"/>
    <w:rsid w:val="002043E6"/>
    <w:rsid w:val="00240B12"/>
    <w:rsid w:val="00280197"/>
    <w:rsid w:val="00320166"/>
    <w:rsid w:val="00326C6C"/>
    <w:rsid w:val="00334292"/>
    <w:rsid w:val="00347024"/>
    <w:rsid w:val="00372A85"/>
    <w:rsid w:val="0039292E"/>
    <w:rsid w:val="003F745C"/>
    <w:rsid w:val="00435A81"/>
    <w:rsid w:val="00447E2E"/>
    <w:rsid w:val="0045008C"/>
    <w:rsid w:val="004E7756"/>
    <w:rsid w:val="005113FF"/>
    <w:rsid w:val="00570786"/>
    <w:rsid w:val="005B2367"/>
    <w:rsid w:val="005B4602"/>
    <w:rsid w:val="006351EB"/>
    <w:rsid w:val="0067060D"/>
    <w:rsid w:val="00695EC5"/>
    <w:rsid w:val="0069620D"/>
    <w:rsid w:val="006B7551"/>
    <w:rsid w:val="006D5C66"/>
    <w:rsid w:val="006D6019"/>
    <w:rsid w:val="0077797A"/>
    <w:rsid w:val="007A60DB"/>
    <w:rsid w:val="007C619D"/>
    <w:rsid w:val="00840706"/>
    <w:rsid w:val="0088034B"/>
    <w:rsid w:val="008A1976"/>
    <w:rsid w:val="009B0FB4"/>
    <w:rsid w:val="009D6CD9"/>
    <w:rsid w:val="00A063CA"/>
    <w:rsid w:val="00A56380"/>
    <w:rsid w:val="00AA394F"/>
    <w:rsid w:val="00AD2A9D"/>
    <w:rsid w:val="00AF2390"/>
    <w:rsid w:val="00B708EF"/>
    <w:rsid w:val="00B71B72"/>
    <w:rsid w:val="00B76D81"/>
    <w:rsid w:val="00BB0BA3"/>
    <w:rsid w:val="00BC4791"/>
    <w:rsid w:val="00BF4FBC"/>
    <w:rsid w:val="00C064A8"/>
    <w:rsid w:val="00C13CF5"/>
    <w:rsid w:val="00C24272"/>
    <w:rsid w:val="00C724B6"/>
    <w:rsid w:val="00C72C1D"/>
    <w:rsid w:val="00C7309D"/>
    <w:rsid w:val="00CA7049"/>
    <w:rsid w:val="00CC154A"/>
    <w:rsid w:val="00CC39A8"/>
    <w:rsid w:val="00CD798A"/>
    <w:rsid w:val="00CE2764"/>
    <w:rsid w:val="00D6586E"/>
    <w:rsid w:val="00D75A86"/>
    <w:rsid w:val="00DB058F"/>
    <w:rsid w:val="00DB4705"/>
    <w:rsid w:val="00E00724"/>
    <w:rsid w:val="00EE0DAF"/>
    <w:rsid w:val="00F164D9"/>
    <w:rsid w:val="00F474FE"/>
    <w:rsid w:val="00F860E7"/>
    <w:rsid w:val="00FD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EE0DA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11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051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EE0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EE0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nhideWhenUsed/>
    <w:rsid w:val="00EE0DAF"/>
    <w:rPr>
      <w:color w:val="0000FF"/>
      <w:u w:val="single"/>
    </w:rPr>
  </w:style>
  <w:style w:type="paragraph" w:customStyle="1" w:styleId="ConsPlusNonformat">
    <w:name w:val="ConsPlusNonformat"/>
    <w:uiPriority w:val="99"/>
    <w:rsid w:val="000011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No Spacing"/>
    <w:link w:val="a6"/>
    <w:uiPriority w:val="1"/>
    <w:qFormat/>
    <w:rsid w:val="00840706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DB0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EE0DA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11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051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EE0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EE0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nhideWhenUsed/>
    <w:rsid w:val="00EE0DAF"/>
    <w:rPr>
      <w:color w:val="0000FF"/>
      <w:u w:val="single"/>
    </w:rPr>
  </w:style>
  <w:style w:type="paragraph" w:customStyle="1" w:styleId="ConsPlusNonformat">
    <w:name w:val="ConsPlusNonformat"/>
    <w:uiPriority w:val="99"/>
    <w:rsid w:val="000011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No Spacing"/>
    <w:link w:val="a6"/>
    <w:uiPriority w:val="1"/>
    <w:qFormat/>
    <w:rsid w:val="00840706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DB0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8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A1B00C37B636538D132D3DF203ADC2B95E6257116442FFBF6CA0C5495DCB24774C68E0E2A7236357826DC0B6G" TargetMode="External"/><Relationship Id="rId13" Type="http://schemas.openxmlformats.org/officeDocument/2006/relationships/hyperlink" Target="consultantplus://offline/ref=CAA1B00C37B636538D132D3DF203ADC2B95E6257116442FFBF6CA0C5495DCB24774C68E0E2A7236357826DC0B7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AA1B00C37B636538D132D3DF203ADC2B95E6257116442FFBF6CA0C5495DCB24774C68E0E2A7236357826DC0B6G" TargetMode="External"/><Relationship Id="rId12" Type="http://schemas.openxmlformats.org/officeDocument/2006/relationships/hyperlink" Target="consultantplus://offline/ref=CAA1B00C37B636538D132D3DF203ADC2B95E6257116442FFBF6CA0C5495DCB24774C68E0E2A7236357826DC0B6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sy.ru" TargetMode="External"/><Relationship Id="rId11" Type="http://schemas.openxmlformats.org/officeDocument/2006/relationships/hyperlink" Target="consultantplus://offline/ref=CAA1B00C37B636538D132D3DF203ADC2B95E6257116442FFBF6CA0C5495DCB24774C68E0E2A7236357826DC0B6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AA1B00C37B636538D132D3DF203ADC2B95E6257116442FFBF6CA0C5495DCB24774C68E0E2A7236357826DC0B6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A1B00C37B636538D132D3DF203ADC2B95E6257116442FFBF6CA0C5495DCB24774C68E0E2A7236357826DC0B6G" TargetMode="External"/><Relationship Id="rId14" Type="http://schemas.openxmlformats.org/officeDocument/2006/relationships/hyperlink" Target="consultantplus://offline/ref=CAA1B00C37B636538D132D3DF203ADC2B95E6257116442FFBF6CA0C5495DCB24774C68E0E2A7236357826DC0B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13B9F-FBD3-4218-91F3-C78F1190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ФОП</cp:lastModifiedBy>
  <cp:revision>2</cp:revision>
  <cp:lastPrinted>2025-05-27T11:16:00Z</cp:lastPrinted>
  <dcterms:created xsi:type="dcterms:W3CDTF">2025-06-06T09:35:00Z</dcterms:created>
  <dcterms:modified xsi:type="dcterms:W3CDTF">2025-06-06T09:35:00Z</dcterms:modified>
</cp:coreProperties>
</file>